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126" w:rsidRDefault="00486126" w:rsidP="00DF656F">
      <w:pPr>
        <w:jc w:val="both"/>
      </w:pPr>
      <w:r>
        <w:t>Vakdidactiek MVT 2</w:t>
      </w:r>
    </w:p>
    <w:p w:rsidR="00A837DB" w:rsidRDefault="00486126" w:rsidP="00DF656F">
      <w:pPr>
        <w:jc w:val="both"/>
      </w:pPr>
      <w:r>
        <w:t>Verantwoording Deelproduct 1</w:t>
      </w:r>
      <w:r w:rsidR="00373E24">
        <w:t>, Receptieve Vaardigheden</w:t>
      </w:r>
    </w:p>
    <w:p w:rsidR="00486126" w:rsidRDefault="00486126" w:rsidP="00DF656F">
      <w:pPr>
        <w:jc w:val="both"/>
      </w:pPr>
    </w:p>
    <w:p w:rsidR="00373E24" w:rsidRDefault="00373E24" w:rsidP="00DF656F">
      <w:pPr>
        <w:jc w:val="both"/>
      </w:pPr>
      <w:r>
        <w:t>Les 1, luister- en kijkvaardigheden</w:t>
      </w:r>
    </w:p>
    <w:p w:rsidR="00486126" w:rsidRDefault="00486126" w:rsidP="00DF656F">
      <w:pPr>
        <w:jc w:val="both"/>
      </w:pPr>
      <w:r>
        <w:t>Begin van de les</w:t>
      </w:r>
    </w:p>
    <w:p w:rsidR="00486126" w:rsidRPr="00DF656F" w:rsidRDefault="00486126" w:rsidP="00DF656F">
      <w:pPr>
        <w:pStyle w:val="Lijstalinea"/>
        <w:numPr>
          <w:ilvl w:val="0"/>
          <w:numId w:val="1"/>
        </w:numPr>
        <w:jc w:val="both"/>
        <w:rPr>
          <w:b/>
        </w:rPr>
      </w:pPr>
      <w:r w:rsidRPr="00DF656F">
        <w:rPr>
          <w:b/>
        </w:rPr>
        <w:t>Rol van de Gastheer uit ‘’De Vijf Rollen van de Leraar (2014)’’</w:t>
      </w:r>
    </w:p>
    <w:p w:rsidR="00486126" w:rsidRDefault="00486126" w:rsidP="00DF656F">
      <w:pPr>
        <w:pStyle w:val="Lijstalinea"/>
        <w:numPr>
          <w:ilvl w:val="0"/>
          <w:numId w:val="1"/>
        </w:numPr>
        <w:jc w:val="both"/>
      </w:pPr>
      <w:r>
        <w:t>Hoofdstuk 2</w:t>
      </w:r>
    </w:p>
    <w:p w:rsidR="00486126" w:rsidRDefault="00486126" w:rsidP="00DF656F">
      <w:pPr>
        <w:pStyle w:val="Lijstalinea"/>
        <w:jc w:val="both"/>
      </w:pPr>
      <w:r>
        <w:t>De rol van de Gastheer hebben wij gebruikt om de leerlingen een welkom gevoel te geven, zodat zij, wanneer zij het lokaal binnenkomen, weten dat zij in een veilige omgeving binnenstappen.</w:t>
      </w:r>
    </w:p>
    <w:p w:rsidR="00486126" w:rsidRPr="00DF656F" w:rsidRDefault="00486126" w:rsidP="00DF656F">
      <w:pPr>
        <w:pStyle w:val="Lijstalinea"/>
        <w:numPr>
          <w:ilvl w:val="0"/>
          <w:numId w:val="1"/>
        </w:numPr>
        <w:jc w:val="both"/>
        <w:rPr>
          <w:b/>
        </w:rPr>
      </w:pPr>
      <w:r w:rsidRPr="00DF656F">
        <w:rPr>
          <w:b/>
        </w:rPr>
        <w:t>Rol van de Presentator uit ‘’De Vijf Rollen van de Leraar (2014)’’</w:t>
      </w:r>
    </w:p>
    <w:p w:rsidR="00486126" w:rsidRDefault="00486126" w:rsidP="00DF656F">
      <w:pPr>
        <w:pStyle w:val="Lijstalinea"/>
        <w:numPr>
          <w:ilvl w:val="0"/>
          <w:numId w:val="1"/>
        </w:numPr>
        <w:jc w:val="both"/>
      </w:pPr>
      <w:r>
        <w:t>Hoofdstuk 3</w:t>
      </w:r>
    </w:p>
    <w:p w:rsidR="00486126" w:rsidRDefault="00486126" w:rsidP="00DF656F">
      <w:pPr>
        <w:pStyle w:val="Lijstalinea"/>
        <w:jc w:val="both"/>
      </w:pPr>
      <w:r>
        <w:t xml:space="preserve">Om de aandacht van de leerlingen te vangen stappen we over in de rol van de Presentator. </w:t>
      </w:r>
      <w:r w:rsidR="00A80EAD">
        <w:t>Hierin maken we onderscheid tussen verwelkomen en introduceren met de les. De stemming binnen de klas verandert van informeel naar formeel, maar blijft wel gemoedelijk voor beide partijen.</w:t>
      </w:r>
    </w:p>
    <w:p w:rsidR="00A80EAD" w:rsidRPr="00DF656F" w:rsidRDefault="00A80EAD" w:rsidP="00DF656F">
      <w:pPr>
        <w:pStyle w:val="Lijstalinea"/>
        <w:numPr>
          <w:ilvl w:val="0"/>
          <w:numId w:val="1"/>
        </w:numPr>
        <w:jc w:val="both"/>
        <w:rPr>
          <w:b/>
        </w:rPr>
      </w:pPr>
      <w:r w:rsidRPr="00DF656F">
        <w:rPr>
          <w:b/>
        </w:rPr>
        <w:t>Introductie Wikiwijs.</w:t>
      </w:r>
    </w:p>
    <w:p w:rsidR="00A80EAD" w:rsidRDefault="00A80EAD" w:rsidP="00DF656F">
      <w:pPr>
        <w:pStyle w:val="Lijstalinea"/>
        <w:jc w:val="both"/>
      </w:pPr>
      <w:r>
        <w:t>We hebben gekozen om te werken met Wikiwijs, omdat het makkelijk te bereiken is voor de leerlingen. Ze hebben toegang tot de lesstof, wanneer zij de juiste link gebruiken. Zo kunnen ze makkelijk terugbladeren om informatie te vinden over de les, wanneer iets niet helemaal duidelijk is. Mochten ze er zelf niet uitkomen, dan kunnen ze altijd nog terecht bij de leerkracht. Het doel hiervan is, om de leerling te leren zelfstandig te werk te gaan voordat zij andere hulpmiddelen inschakelen.</w:t>
      </w:r>
    </w:p>
    <w:p w:rsidR="00A80EAD" w:rsidRDefault="00C61AD7" w:rsidP="00DF656F">
      <w:pPr>
        <w:jc w:val="both"/>
      </w:pPr>
      <w:r>
        <w:t>Uitleg</w:t>
      </w:r>
      <w:r w:rsidR="00DF656F">
        <w:t xml:space="preserve"> </w:t>
      </w:r>
    </w:p>
    <w:p w:rsidR="00C61AD7" w:rsidRPr="00DF656F" w:rsidRDefault="00C61AD7" w:rsidP="00DF656F">
      <w:pPr>
        <w:pStyle w:val="Lijstalinea"/>
        <w:numPr>
          <w:ilvl w:val="0"/>
          <w:numId w:val="1"/>
        </w:numPr>
        <w:jc w:val="both"/>
        <w:rPr>
          <w:b/>
        </w:rPr>
      </w:pPr>
      <w:r w:rsidRPr="00DF656F">
        <w:rPr>
          <w:b/>
        </w:rPr>
        <w:t>Het uitleggen van luisterstrategieën aan de hand van ‘’Digischool.nl’’</w:t>
      </w:r>
    </w:p>
    <w:p w:rsidR="00C61AD7" w:rsidRDefault="00C61AD7" w:rsidP="00DF656F">
      <w:pPr>
        <w:pStyle w:val="Lijstalinea"/>
        <w:numPr>
          <w:ilvl w:val="0"/>
          <w:numId w:val="1"/>
        </w:numPr>
        <w:jc w:val="both"/>
      </w:pPr>
      <w:hyperlink r:id="rId5" w:history="1">
        <w:r w:rsidRPr="00F455DF">
          <w:rPr>
            <w:rStyle w:val="Hyperlink"/>
          </w:rPr>
          <w:t>http://wp.digischool.nl/engels/oefenen/kijken-en-luisteren/beter-kijken-en</w:t>
        </w:r>
        <w:r w:rsidRPr="00F455DF">
          <w:rPr>
            <w:rStyle w:val="Hyperlink"/>
          </w:rPr>
          <w:t>-luisteren-tips/</w:t>
        </w:r>
      </w:hyperlink>
    </w:p>
    <w:p w:rsidR="00C61AD7" w:rsidRDefault="00C61AD7" w:rsidP="00DF656F">
      <w:pPr>
        <w:pStyle w:val="Lijstalinea"/>
        <w:jc w:val="both"/>
      </w:pPr>
      <w:r>
        <w:t xml:space="preserve">Voor het versimpelen van een </w:t>
      </w:r>
      <w:r w:rsidR="00DF656F">
        <w:t>fragment</w:t>
      </w:r>
      <w:r>
        <w:t xml:space="preserve"> moeten leerlingen gebruikmaken van een </w:t>
      </w:r>
      <w:r w:rsidR="00DF656F">
        <w:t xml:space="preserve">luisterstrategie. Het hangt af van het soort fragment </w:t>
      </w:r>
      <w:r>
        <w:t xml:space="preserve">wat voor een strategie zij hiervoor moeten gebruiken. Aan de hand van de tips op Digischool.nl geven wij een korte uitleg over </w:t>
      </w:r>
      <w:r w:rsidR="00DF656F">
        <w:t>wat leerlingen zouden kunnen doen om het luisteren makkelijker te maken.</w:t>
      </w:r>
    </w:p>
    <w:p w:rsidR="00C61AD7" w:rsidRDefault="00DF656F" w:rsidP="00DF656F">
      <w:pPr>
        <w:jc w:val="both"/>
      </w:pPr>
      <w:r>
        <w:t>Oefenfase</w:t>
      </w:r>
    </w:p>
    <w:p w:rsidR="00DF656F" w:rsidRPr="0091336B" w:rsidRDefault="00DF656F" w:rsidP="00DF656F">
      <w:pPr>
        <w:pStyle w:val="Lijstalinea"/>
        <w:numPr>
          <w:ilvl w:val="0"/>
          <w:numId w:val="1"/>
        </w:numPr>
        <w:jc w:val="both"/>
        <w:rPr>
          <w:b/>
        </w:rPr>
      </w:pPr>
      <w:r w:rsidRPr="0091336B">
        <w:rPr>
          <w:b/>
        </w:rPr>
        <w:t>Rol van de Didacticus uit ‘’De Vijf Rollen van de Leerkracht (2014)’’</w:t>
      </w:r>
    </w:p>
    <w:p w:rsidR="00DF656F" w:rsidRDefault="00DF656F" w:rsidP="00DF656F">
      <w:pPr>
        <w:pStyle w:val="Lijstalinea"/>
        <w:numPr>
          <w:ilvl w:val="0"/>
          <w:numId w:val="1"/>
        </w:numPr>
        <w:jc w:val="both"/>
      </w:pPr>
      <w:r>
        <w:t>Hoofdstuk 4</w:t>
      </w:r>
    </w:p>
    <w:p w:rsidR="00C61AD7" w:rsidRDefault="00DF656F" w:rsidP="0091336B">
      <w:pPr>
        <w:pStyle w:val="Lijstalinea"/>
        <w:jc w:val="both"/>
      </w:pPr>
      <w:r>
        <w:t>De rol van de Didacticus speelt voor de oefenfase een belangrijke rol, omdat we hier uit gaan leggen hoe de leerlingen hun kennis het beste kunnen toepassen op de oefenopgaven met als doel dat ze het later individueel ook kunnen. In deze fase kunnen we laten zien dat we de leerstof beheersen en goed kunnen overbrengen op de leerlingen, en deze als groep of als individue</w:t>
      </w:r>
      <w:r w:rsidR="0091336B">
        <w:t>el effectief kunnen begeleiden.</w:t>
      </w:r>
    </w:p>
    <w:p w:rsidR="0091336B" w:rsidRPr="00575B2A" w:rsidRDefault="00575B2A" w:rsidP="0091336B">
      <w:pPr>
        <w:pStyle w:val="Lijstalinea"/>
        <w:numPr>
          <w:ilvl w:val="0"/>
          <w:numId w:val="1"/>
        </w:numPr>
        <w:jc w:val="both"/>
        <w:rPr>
          <w:b/>
        </w:rPr>
      </w:pPr>
      <w:r w:rsidRPr="00575B2A">
        <w:rPr>
          <w:b/>
        </w:rPr>
        <w:t>Gesproken in</w:t>
      </w:r>
      <w:r>
        <w:rPr>
          <w:b/>
        </w:rPr>
        <w:t>put in de doeltaal, activiteit twee</w:t>
      </w:r>
      <w:r w:rsidRPr="00575B2A">
        <w:rPr>
          <w:b/>
        </w:rPr>
        <w:t xml:space="preserve"> uit ‘’Moderne Vreemde talen in de Onderbouw (2015)’’</w:t>
      </w:r>
    </w:p>
    <w:p w:rsidR="00575B2A" w:rsidRDefault="00575B2A" w:rsidP="0091336B">
      <w:pPr>
        <w:pStyle w:val="Lijstalinea"/>
        <w:numPr>
          <w:ilvl w:val="0"/>
          <w:numId w:val="1"/>
        </w:numPr>
        <w:jc w:val="both"/>
      </w:pPr>
      <w:r>
        <w:t>Hoofdstuk 3</w:t>
      </w:r>
    </w:p>
    <w:p w:rsidR="001026B6" w:rsidRDefault="00575B2A" w:rsidP="001026B6">
      <w:pPr>
        <w:pStyle w:val="Lijstalinea"/>
        <w:jc w:val="both"/>
      </w:pPr>
      <w:r>
        <w:lastRenderedPageBreak/>
        <w:t xml:space="preserve">De oefenfase bestaat uit het luisteren van filmpjes en het maken van opdrachten die bij het filmpje horen. Hierbij gebruiken we de luisteractiviteit twee van </w:t>
      </w:r>
      <w:proofErr w:type="spellStart"/>
      <w:r>
        <w:t>St</w:t>
      </w:r>
      <w:r w:rsidR="001026B6">
        <w:t>aatsen</w:t>
      </w:r>
      <w:proofErr w:type="spellEnd"/>
      <w:r w:rsidR="001026B6">
        <w:t xml:space="preserve"> (2015): ‘’Intensief luisteren (en kijken) naar korte fragmenten met als doel de inhoud te begrijpen.’’</w:t>
      </w:r>
    </w:p>
    <w:p w:rsidR="001026B6" w:rsidRPr="009C3EE0" w:rsidRDefault="009C3EE0" w:rsidP="009C3EE0">
      <w:pPr>
        <w:pStyle w:val="Lijstalinea"/>
        <w:numPr>
          <w:ilvl w:val="0"/>
          <w:numId w:val="1"/>
        </w:numPr>
        <w:jc w:val="both"/>
        <w:rPr>
          <w:b/>
        </w:rPr>
      </w:pPr>
      <w:r w:rsidRPr="009C3EE0">
        <w:rPr>
          <w:b/>
        </w:rPr>
        <w:t>WHHTUK uit ‘’Handboek voor Leraren (2014)’’</w:t>
      </w:r>
    </w:p>
    <w:p w:rsidR="0091336B" w:rsidRDefault="009C3EE0" w:rsidP="009C3EE0">
      <w:pPr>
        <w:pStyle w:val="Lijstalinea"/>
        <w:numPr>
          <w:ilvl w:val="0"/>
          <w:numId w:val="1"/>
        </w:numPr>
        <w:jc w:val="both"/>
      </w:pPr>
      <w:r>
        <w:t>Hoofdstuk 3, pagina 100</w:t>
      </w:r>
    </w:p>
    <w:p w:rsidR="009C3EE0" w:rsidRDefault="009C3EE0" w:rsidP="000B1E9F">
      <w:pPr>
        <w:pStyle w:val="Lijstalinea"/>
        <w:jc w:val="both"/>
      </w:pPr>
      <w:r>
        <w:t>Leerlingen moeten zo goed mogelijk weten waar ze aan toe zijn, voor, tijdens en na een bepaalde oefening. Om dit zo zorgvuldig mogelijk uit te leggen gebruiken we WHHTUK, zodat de leerlingen precies weten waar zij aan toe zijn. De WHHTUK staat uitlegt in het lesformulier.</w:t>
      </w:r>
    </w:p>
    <w:p w:rsidR="000B1E9F" w:rsidRPr="000B1E9F" w:rsidRDefault="000B1E9F" w:rsidP="000B1E9F">
      <w:pPr>
        <w:pStyle w:val="Lijstalinea"/>
        <w:numPr>
          <w:ilvl w:val="0"/>
          <w:numId w:val="1"/>
        </w:numPr>
        <w:jc w:val="both"/>
        <w:rPr>
          <w:b/>
        </w:rPr>
      </w:pPr>
      <w:r w:rsidRPr="000B1E9F">
        <w:rPr>
          <w:b/>
        </w:rPr>
        <w:t>Rol van de Pedagoog uit ‘’De Vijf Rollen van de Leraar (2014)’’</w:t>
      </w:r>
    </w:p>
    <w:p w:rsidR="000B1E9F" w:rsidRDefault="000B1E9F" w:rsidP="000B1E9F">
      <w:pPr>
        <w:pStyle w:val="Lijstalinea"/>
        <w:numPr>
          <w:ilvl w:val="0"/>
          <w:numId w:val="1"/>
        </w:numPr>
        <w:jc w:val="both"/>
      </w:pPr>
      <w:r>
        <w:t>Hoofdstuk 5</w:t>
      </w:r>
    </w:p>
    <w:p w:rsidR="000B1E9F" w:rsidRDefault="000B1E9F" w:rsidP="000B1E9F">
      <w:pPr>
        <w:pStyle w:val="Lijstalinea"/>
        <w:jc w:val="both"/>
      </w:pPr>
      <w:r>
        <w:t>De rol van de Pedagoog komt vooral  naar voren, wanneer de leerlingen individueel aan de opdracht moeten werken nadat de video’s zijn bekeken. Echter is het ook zo, dat de Pedagoog altijd naar voren treed wanneer de veilige leeromgeving, onveilig dreigt te worden. Ongewenst gedrag kan ten alle tijden worden benoemd en verholpen door de Pedagoog. Dit kan ook plaatsvinden wanneer de leerkracht zich nog in een andere rol bevindt. Wij hebben de Pedagoog juist hier benoemd, omdat de aanwezigheid van de Pedagoog in dit gedeelte van de les cruciaal is.</w:t>
      </w:r>
    </w:p>
    <w:p w:rsidR="000B1E9F" w:rsidRDefault="000B1E9F" w:rsidP="000B1E9F">
      <w:pPr>
        <w:jc w:val="both"/>
      </w:pPr>
      <w:r>
        <w:t>Afsluiting van de les</w:t>
      </w:r>
    </w:p>
    <w:p w:rsidR="000B1E9F" w:rsidRPr="000B1E9F" w:rsidRDefault="000B1E9F" w:rsidP="000B1E9F">
      <w:pPr>
        <w:pStyle w:val="Lijstalinea"/>
        <w:numPr>
          <w:ilvl w:val="0"/>
          <w:numId w:val="1"/>
        </w:numPr>
        <w:jc w:val="both"/>
        <w:rPr>
          <w:b/>
        </w:rPr>
      </w:pPr>
      <w:r w:rsidRPr="000B1E9F">
        <w:rPr>
          <w:b/>
        </w:rPr>
        <w:t>Rol van de Afsluiter uit ‘’De Vijf Rollen van de Leraar (2014)’’</w:t>
      </w:r>
    </w:p>
    <w:p w:rsidR="000B1E9F" w:rsidRDefault="000B1E9F" w:rsidP="000B1E9F">
      <w:pPr>
        <w:pStyle w:val="Lijstalinea"/>
        <w:numPr>
          <w:ilvl w:val="0"/>
          <w:numId w:val="1"/>
        </w:numPr>
        <w:jc w:val="both"/>
      </w:pPr>
      <w:r>
        <w:t>Hoofdstuk 6</w:t>
      </w:r>
    </w:p>
    <w:p w:rsidR="000B1E9F" w:rsidRPr="000B1E9F" w:rsidRDefault="000B1E9F" w:rsidP="000B1E9F">
      <w:pPr>
        <w:pStyle w:val="Lijstalinea"/>
        <w:numPr>
          <w:ilvl w:val="0"/>
          <w:numId w:val="1"/>
        </w:numPr>
        <w:jc w:val="both"/>
        <w:rPr>
          <w:b/>
        </w:rPr>
      </w:pPr>
      <w:r w:rsidRPr="000B1E9F">
        <w:rPr>
          <w:b/>
        </w:rPr>
        <w:t>Vragen stellen, controleren; ‘’Handboek voor Leraren (2014)’’</w:t>
      </w:r>
    </w:p>
    <w:p w:rsidR="000B1E9F" w:rsidRDefault="000B1E9F" w:rsidP="000B1E9F">
      <w:pPr>
        <w:pStyle w:val="Lijstalinea"/>
        <w:numPr>
          <w:ilvl w:val="0"/>
          <w:numId w:val="1"/>
        </w:numPr>
        <w:jc w:val="both"/>
      </w:pPr>
      <w:r>
        <w:t>Hoofdstuk 3, pagina 103</w:t>
      </w:r>
    </w:p>
    <w:p w:rsidR="000B1E9F" w:rsidRDefault="000B1E9F" w:rsidP="000B1E9F">
      <w:pPr>
        <w:pStyle w:val="Lijstalinea"/>
        <w:jc w:val="both"/>
      </w:pPr>
      <w:r>
        <w:t xml:space="preserve">Om de les zorgvuldig af te sluiten nemen we de rol van de Afsluiter aan. Hierbij gebruiken we controlevragen om te kijken of de leerlingen wat van de les hebben opgestoken. We bespreken de lesdoelen die aan het begin van de les in de rol van de </w:t>
      </w:r>
      <w:r w:rsidR="00373E24">
        <w:t>Presentator zijn benoemd, om te controleren of we ze hebben behaald. Verder wordt er nog een keer gewezen op de eindopdracht en wordt het huiswerk opgegeven. We doen dit om een einde te breien aan de les en dan op zo’n manier dat het duidelijk is voor de leerling wat er van hen wordt verwacht.</w:t>
      </w:r>
    </w:p>
    <w:p w:rsidR="00373E24" w:rsidRDefault="00373E24" w:rsidP="00373E24">
      <w:pPr>
        <w:jc w:val="both"/>
      </w:pPr>
    </w:p>
    <w:p w:rsidR="00373E24" w:rsidRDefault="00373E24" w:rsidP="00373E24">
      <w:pPr>
        <w:jc w:val="both"/>
      </w:pPr>
      <w:r>
        <w:t>Les 2, leesvaardigheden</w:t>
      </w:r>
    </w:p>
    <w:p w:rsidR="00373E24" w:rsidRDefault="00373E24" w:rsidP="00373E24">
      <w:pPr>
        <w:jc w:val="both"/>
      </w:pPr>
      <w:r>
        <w:t>Begin van de les</w:t>
      </w:r>
    </w:p>
    <w:p w:rsidR="00373E24" w:rsidRPr="00DF656F" w:rsidRDefault="00373E24" w:rsidP="00373E24">
      <w:pPr>
        <w:pStyle w:val="Lijstalinea"/>
        <w:numPr>
          <w:ilvl w:val="0"/>
          <w:numId w:val="1"/>
        </w:numPr>
        <w:jc w:val="both"/>
        <w:rPr>
          <w:b/>
        </w:rPr>
      </w:pPr>
      <w:r w:rsidRPr="00DF656F">
        <w:rPr>
          <w:b/>
        </w:rPr>
        <w:t>Rol van de Gastheer uit ‘’De Vijf Rollen van de Leraar (2014)’’</w:t>
      </w:r>
    </w:p>
    <w:p w:rsidR="00373E24" w:rsidRDefault="00373E24" w:rsidP="00373E24">
      <w:pPr>
        <w:pStyle w:val="Lijstalinea"/>
        <w:numPr>
          <w:ilvl w:val="0"/>
          <w:numId w:val="1"/>
        </w:numPr>
        <w:jc w:val="both"/>
      </w:pPr>
      <w:r>
        <w:t>Hoofdstuk 2</w:t>
      </w:r>
    </w:p>
    <w:p w:rsidR="00373E24" w:rsidRDefault="00373E24" w:rsidP="00373E24">
      <w:pPr>
        <w:pStyle w:val="Lijstalinea"/>
        <w:jc w:val="both"/>
      </w:pPr>
      <w:r>
        <w:t>De rol van de Gastheer hebben wij gebruikt om de leerlingen een welkom gevoel te geven, zodat zij, wanneer zij het lokaal binnenkomen, weten dat zij in een veilige omgeving binnenstappen.</w:t>
      </w:r>
    </w:p>
    <w:p w:rsidR="00373E24" w:rsidRPr="00DF656F" w:rsidRDefault="00373E24" w:rsidP="00373E24">
      <w:pPr>
        <w:pStyle w:val="Lijstalinea"/>
        <w:numPr>
          <w:ilvl w:val="0"/>
          <w:numId w:val="1"/>
        </w:numPr>
        <w:jc w:val="both"/>
        <w:rPr>
          <w:b/>
        </w:rPr>
      </w:pPr>
      <w:r w:rsidRPr="00DF656F">
        <w:rPr>
          <w:b/>
        </w:rPr>
        <w:t>Rol van de Presentator uit ‘’De Vijf Rollen van de Leraar (2014)’’</w:t>
      </w:r>
    </w:p>
    <w:p w:rsidR="00373E24" w:rsidRDefault="00373E24" w:rsidP="00373E24">
      <w:pPr>
        <w:pStyle w:val="Lijstalinea"/>
        <w:numPr>
          <w:ilvl w:val="0"/>
          <w:numId w:val="1"/>
        </w:numPr>
        <w:jc w:val="both"/>
      </w:pPr>
      <w:r>
        <w:t>Hoofdstuk 3</w:t>
      </w:r>
    </w:p>
    <w:p w:rsidR="00373E24" w:rsidRDefault="00373E24" w:rsidP="00373E24">
      <w:pPr>
        <w:pStyle w:val="Lijstalinea"/>
        <w:jc w:val="both"/>
      </w:pPr>
      <w:r>
        <w:t>Om de aandacht van de leerlingen te vangen stappen we over in de rol van de Presentator. Hierin maken we onderscheid tussen verwelkomen en introduceren met de les. De stemming binnen de klas verandert van informeel naar formeel, maar blijft wel gemoedelijk voor beide partijen.</w:t>
      </w:r>
    </w:p>
    <w:p w:rsidR="00EE4E2F" w:rsidRDefault="00EE4E2F">
      <w:r>
        <w:br w:type="page"/>
      </w:r>
    </w:p>
    <w:p w:rsidR="00373E24" w:rsidRDefault="00EE4E2F" w:rsidP="00373E24">
      <w:pPr>
        <w:jc w:val="both"/>
      </w:pPr>
      <w:r>
        <w:lastRenderedPageBreak/>
        <w:t>Uitleg</w:t>
      </w:r>
    </w:p>
    <w:p w:rsidR="00EE4E2F" w:rsidRPr="00EE4E2F" w:rsidRDefault="00EE4E2F" w:rsidP="00EE4E2F">
      <w:pPr>
        <w:pStyle w:val="Lijstalinea"/>
        <w:numPr>
          <w:ilvl w:val="0"/>
          <w:numId w:val="1"/>
        </w:numPr>
        <w:jc w:val="both"/>
        <w:rPr>
          <w:b/>
        </w:rPr>
      </w:pPr>
      <w:r w:rsidRPr="00EE4E2F">
        <w:rPr>
          <w:b/>
        </w:rPr>
        <w:t>Uitleggen van leesstrategieën aan de hand van ‘’Speedreadinglounge.com’’</w:t>
      </w:r>
    </w:p>
    <w:p w:rsidR="00EE4E2F" w:rsidRDefault="00EE4E2F" w:rsidP="00EE4E2F">
      <w:pPr>
        <w:pStyle w:val="Lijstalinea"/>
        <w:numPr>
          <w:ilvl w:val="0"/>
          <w:numId w:val="1"/>
        </w:numPr>
        <w:jc w:val="both"/>
      </w:pPr>
      <w:r w:rsidRPr="00EE4E2F">
        <w:t>http://www.speedreadinglounge.com/skimming-and-scanning</w:t>
      </w:r>
    </w:p>
    <w:p w:rsidR="00EE4E2F" w:rsidRDefault="00EE4E2F" w:rsidP="00EE4E2F">
      <w:pPr>
        <w:pStyle w:val="Lijstalinea"/>
        <w:numPr>
          <w:ilvl w:val="0"/>
          <w:numId w:val="1"/>
        </w:numPr>
        <w:jc w:val="both"/>
      </w:pPr>
      <w:r>
        <w:t xml:space="preserve">Voor het versimpelen van een </w:t>
      </w:r>
      <w:r>
        <w:t>tekst</w:t>
      </w:r>
      <w:r>
        <w:t xml:space="preserve"> moeten leerlingen gebruikmaken van een </w:t>
      </w:r>
      <w:r>
        <w:t>lees</w:t>
      </w:r>
      <w:r>
        <w:t>strate</w:t>
      </w:r>
      <w:r>
        <w:t xml:space="preserve">gie. Het hangt af van de tekstsoort </w:t>
      </w:r>
      <w:r>
        <w:t>wat voor een strategie zij hiervoor moeten gebruiken. Aan de hand van de tips op Digischool.nl geven wij een korte uitleg over wat leerlingen zouden kunnen doen om het luisteren makkelijker te maken.</w:t>
      </w:r>
    </w:p>
    <w:p w:rsidR="0034583E" w:rsidRDefault="0034583E" w:rsidP="0034583E">
      <w:pPr>
        <w:jc w:val="both"/>
      </w:pPr>
      <w:r>
        <w:t>Oefenfase</w:t>
      </w:r>
    </w:p>
    <w:p w:rsidR="0034583E" w:rsidRPr="0091336B" w:rsidRDefault="0034583E" w:rsidP="0034583E">
      <w:pPr>
        <w:pStyle w:val="Lijstalinea"/>
        <w:numPr>
          <w:ilvl w:val="0"/>
          <w:numId w:val="1"/>
        </w:numPr>
        <w:jc w:val="both"/>
        <w:rPr>
          <w:b/>
        </w:rPr>
      </w:pPr>
      <w:r w:rsidRPr="0091336B">
        <w:rPr>
          <w:b/>
        </w:rPr>
        <w:t>Rol van de Didacticus uit ‘’De Vijf Rollen van de Leerkracht (2014)’’</w:t>
      </w:r>
    </w:p>
    <w:p w:rsidR="0034583E" w:rsidRDefault="0034583E" w:rsidP="0034583E">
      <w:pPr>
        <w:pStyle w:val="Lijstalinea"/>
        <w:numPr>
          <w:ilvl w:val="0"/>
          <w:numId w:val="1"/>
        </w:numPr>
        <w:jc w:val="both"/>
      </w:pPr>
      <w:r>
        <w:t>Hoofdstuk 4</w:t>
      </w:r>
    </w:p>
    <w:p w:rsidR="0034583E" w:rsidRDefault="0034583E" w:rsidP="0034583E">
      <w:pPr>
        <w:pStyle w:val="Lijstalinea"/>
        <w:jc w:val="both"/>
      </w:pPr>
      <w:r>
        <w:t>De rol van de Didacticus speelt voor de oefenfase een belangrijke rol, omdat we hier uit gaan leggen hoe de leerlingen hun kennis het beste kunnen toepassen op de oefenopgaven met als doel dat ze het later individueel ook kunnen. In deze fase kunnen we laten zien dat we de leerstof beheersen en goed kunnen overbrengen op de leerlingen, en deze als groep of als individueel effectief kunnen begeleiden.</w:t>
      </w:r>
    </w:p>
    <w:p w:rsidR="0034583E" w:rsidRPr="0034583E" w:rsidRDefault="0034583E" w:rsidP="0034583E">
      <w:pPr>
        <w:pStyle w:val="Lijstalinea"/>
        <w:numPr>
          <w:ilvl w:val="0"/>
          <w:numId w:val="1"/>
        </w:numPr>
        <w:jc w:val="both"/>
        <w:rPr>
          <w:b/>
        </w:rPr>
      </w:pPr>
      <w:r w:rsidRPr="0034583E">
        <w:rPr>
          <w:b/>
        </w:rPr>
        <w:t>Leesstrategie hoofdgroep één uit ‘’Moderne Vreemde Talen in de Onderbouw (2015)’’</w:t>
      </w:r>
    </w:p>
    <w:p w:rsidR="0034583E" w:rsidRDefault="0034583E" w:rsidP="0034583E">
      <w:pPr>
        <w:pStyle w:val="Lijstalinea"/>
        <w:numPr>
          <w:ilvl w:val="0"/>
          <w:numId w:val="1"/>
        </w:numPr>
        <w:jc w:val="both"/>
      </w:pPr>
      <w:r>
        <w:t>Hoofdstuk 2</w:t>
      </w:r>
    </w:p>
    <w:p w:rsidR="0034583E" w:rsidRDefault="0034583E" w:rsidP="0034583E">
      <w:pPr>
        <w:pStyle w:val="Lijstalinea"/>
        <w:jc w:val="both"/>
      </w:pPr>
      <w:r>
        <w:t xml:space="preserve">De opdracht die we introduceren aan de leerlingen bestaat uit het voorspellen en verifiëren van de tekst. Dit is een leesstrategie die </w:t>
      </w:r>
      <w:r w:rsidR="002B6AEA">
        <w:t>zich focust op het bouwen van een verwachtingspatroon van de leerling. Ze leren hier te kijken naar bepaalde aspecten voorafgaand het lezen van de tekst. Dit zijn titels, illustraties of foto’s die kunnen verwijzen naar een bepaald onderwerp. Wanneer de leerlingen dit hebben gedaan, kunnen ze de tekst gaan lezen en kijken of hun voorspelling klopt bij de tekst, en deze dus verifiëren.</w:t>
      </w:r>
    </w:p>
    <w:p w:rsidR="002B6AEA" w:rsidRDefault="002B6AEA" w:rsidP="0034583E">
      <w:pPr>
        <w:pStyle w:val="Lijstalinea"/>
        <w:jc w:val="both"/>
      </w:pPr>
      <w:r>
        <w:t>We hebben juist voor deze aanpak gekozen, omdat het belangrijk is dat de leerling voorkennis activeert voordat hij/zij begint met het lezen. Wanneer er enige voorkennis aanwezig is, zal de tekst ook makkelijker te lezen zijn, omdat de leerling al wat weet van het onderwerp.</w:t>
      </w:r>
      <w:bookmarkStart w:id="0" w:name="_GoBack"/>
      <w:bookmarkEnd w:id="0"/>
    </w:p>
    <w:p w:rsidR="0034583E" w:rsidRPr="009C3EE0" w:rsidRDefault="0034583E" w:rsidP="0034583E">
      <w:pPr>
        <w:pStyle w:val="Lijstalinea"/>
        <w:numPr>
          <w:ilvl w:val="0"/>
          <w:numId w:val="1"/>
        </w:numPr>
        <w:jc w:val="both"/>
        <w:rPr>
          <w:b/>
        </w:rPr>
      </w:pPr>
      <w:r w:rsidRPr="009C3EE0">
        <w:rPr>
          <w:b/>
        </w:rPr>
        <w:t>WHHTUK uit ‘’Handboek voor Leraren (2014)’’</w:t>
      </w:r>
    </w:p>
    <w:p w:rsidR="0034583E" w:rsidRDefault="0034583E" w:rsidP="0034583E">
      <w:pPr>
        <w:pStyle w:val="Lijstalinea"/>
        <w:numPr>
          <w:ilvl w:val="0"/>
          <w:numId w:val="1"/>
        </w:numPr>
        <w:jc w:val="both"/>
      </w:pPr>
      <w:r>
        <w:t>Hoofdstuk 3, pagina 100</w:t>
      </w:r>
    </w:p>
    <w:p w:rsidR="0034583E" w:rsidRDefault="0034583E" w:rsidP="0034583E">
      <w:pPr>
        <w:pStyle w:val="Lijstalinea"/>
        <w:jc w:val="both"/>
      </w:pPr>
      <w:r>
        <w:t>Leerlingen moeten zo goed mogelijk weten waar ze aan toe zijn, voor, tijdens en na een bepaalde oefening. Om dit zo zorgvuldig mogelijk uit te leggen gebruiken we WHHTUK, zodat de leerlingen precies weten waar zij aan toe zijn. De WHHTUK staat uitlegt in het lesformulier.</w:t>
      </w:r>
    </w:p>
    <w:p w:rsidR="0034583E" w:rsidRPr="000B1E9F" w:rsidRDefault="0034583E" w:rsidP="0034583E">
      <w:pPr>
        <w:pStyle w:val="Lijstalinea"/>
        <w:numPr>
          <w:ilvl w:val="0"/>
          <w:numId w:val="1"/>
        </w:numPr>
        <w:jc w:val="both"/>
        <w:rPr>
          <w:b/>
        </w:rPr>
      </w:pPr>
      <w:r w:rsidRPr="000B1E9F">
        <w:rPr>
          <w:b/>
        </w:rPr>
        <w:t>Rol van de Pedagoog uit ‘’De Vijf Rollen van de Leraar (2014)’’</w:t>
      </w:r>
    </w:p>
    <w:p w:rsidR="0034583E" w:rsidRDefault="0034583E" w:rsidP="0034583E">
      <w:pPr>
        <w:pStyle w:val="Lijstalinea"/>
        <w:numPr>
          <w:ilvl w:val="0"/>
          <w:numId w:val="1"/>
        </w:numPr>
        <w:jc w:val="both"/>
      </w:pPr>
      <w:r>
        <w:t>Hoofdstuk 5</w:t>
      </w:r>
    </w:p>
    <w:p w:rsidR="0034583E" w:rsidRDefault="0034583E" w:rsidP="0034583E">
      <w:pPr>
        <w:pStyle w:val="Lijstalinea"/>
        <w:jc w:val="both"/>
      </w:pPr>
      <w:r>
        <w:t>De rol van de Pedagoog komt vooral  naar voren, wanneer de leerlingen individueel aan de opdracht moeten werken nadat de video’s zijn bekeken. Echter is het ook zo, dat de Pedagoog altijd naar voren treed wanneer de veilige leeromgeving, onveilig dreigt te worden. Ongewenst gedrag kan ten alle tijden worden benoemd en verholpen door de Pedagoog. Dit kan ook plaatsvinden wanneer de leerkracht zich nog in een andere rol bevindt. Wij hebben de Pedagoog juist hier benoemd, omdat de aanwezigheid van de Pedagoog in dit gedeelte van de les cruciaal is.</w:t>
      </w:r>
    </w:p>
    <w:p w:rsidR="00EE4E2F" w:rsidRDefault="0034583E" w:rsidP="0034583E">
      <w:pPr>
        <w:jc w:val="both"/>
      </w:pPr>
      <w:r>
        <w:t>Afsluiting</w:t>
      </w:r>
    </w:p>
    <w:p w:rsidR="0034583E" w:rsidRPr="000B1E9F" w:rsidRDefault="0034583E" w:rsidP="0034583E">
      <w:pPr>
        <w:pStyle w:val="Lijstalinea"/>
        <w:numPr>
          <w:ilvl w:val="0"/>
          <w:numId w:val="1"/>
        </w:numPr>
        <w:jc w:val="both"/>
        <w:rPr>
          <w:b/>
        </w:rPr>
      </w:pPr>
      <w:r w:rsidRPr="000B1E9F">
        <w:rPr>
          <w:b/>
        </w:rPr>
        <w:t>Rol van de Afsluiter uit ‘’De Vijf Rollen van de Leraar (2014)’’</w:t>
      </w:r>
    </w:p>
    <w:p w:rsidR="0034583E" w:rsidRDefault="0034583E" w:rsidP="0034583E">
      <w:pPr>
        <w:pStyle w:val="Lijstalinea"/>
        <w:numPr>
          <w:ilvl w:val="0"/>
          <w:numId w:val="1"/>
        </w:numPr>
        <w:jc w:val="both"/>
      </w:pPr>
      <w:r>
        <w:t>Hoofdstuk 6</w:t>
      </w:r>
    </w:p>
    <w:p w:rsidR="0034583E" w:rsidRPr="000B1E9F" w:rsidRDefault="0034583E" w:rsidP="0034583E">
      <w:pPr>
        <w:pStyle w:val="Lijstalinea"/>
        <w:numPr>
          <w:ilvl w:val="0"/>
          <w:numId w:val="1"/>
        </w:numPr>
        <w:jc w:val="both"/>
        <w:rPr>
          <w:b/>
        </w:rPr>
      </w:pPr>
      <w:r w:rsidRPr="000B1E9F">
        <w:rPr>
          <w:b/>
        </w:rPr>
        <w:t>Vragen stellen, controleren; ‘’Handboek voor Leraren (2014)’’</w:t>
      </w:r>
    </w:p>
    <w:p w:rsidR="0034583E" w:rsidRDefault="0034583E" w:rsidP="0034583E">
      <w:pPr>
        <w:pStyle w:val="Lijstalinea"/>
        <w:numPr>
          <w:ilvl w:val="0"/>
          <w:numId w:val="1"/>
        </w:numPr>
        <w:jc w:val="both"/>
      </w:pPr>
      <w:r>
        <w:t>Hoofdstuk 3, pagina 103</w:t>
      </w:r>
    </w:p>
    <w:p w:rsidR="0034583E" w:rsidRDefault="0034583E" w:rsidP="0034583E">
      <w:pPr>
        <w:pStyle w:val="Lijstalinea"/>
        <w:jc w:val="both"/>
      </w:pPr>
      <w:r>
        <w:lastRenderedPageBreak/>
        <w:t>Om de les zorgvuldig af te sluiten nemen we de rol van de Afsluiter aan. Hierbij gebruiken we controlevragen om te kijken of de leerlingen wat van de les hebben opgestoken. We bespreken de lesdoelen die aan het begin van de les in de rol van de Presentator zijn benoemd, om te controleren of we ze hebben behaald. Verder wordt er nog een keer gewezen op de eindopdracht en wordt het huiswerk opgegeven. We doen dit om een einde te breien aan de les en dan op zo’n manier dat het duidelijk is voor de leerling wat er van hen wordt verwacht.</w:t>
      </w:r>
    </w:p>
    <w:p w:rsidR="0034583E" w:rsidRPr="000B1E9F" w:rsidRDefault="0034583E" w:rsidP="0034583E">
      <w:pPr>
        <w:jc w:val="both"/>
      </w:pPr>
    </w:p>
    <w:sectPr w:rsidR="0034583E" w:rsidRPr="000B1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31E98"/>
    <w:multiLevelType w:val="hybridMultilevel"/>
    <w:tmpl w:val="8CA4D12E"/>
    <w:lvl w:ilvl="0" w:tplc="B5E24A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126"/>
    <w:rsid w:val="000B1E9F"/>
    <w:rsid w:val="001026B6"/>
    <w:rsid w:val="002B6AEA"/>
    <w:rsid w:val="0034583E"/>
    <w:rsid w:val="00373E24"/>
    <w:rsid w:val="00486126"/>
    <w:rsid w:val="00575B2A"/>
    <w:rsid w:val="0080071B"/>
    <w:rsid w:val="008600DF"/>
    <w:rsid w:val="008C25BE"/>
    <w:rsid w:val="0091336B"/>
    <w:rsid w:val="009C3EE0"/>
    <w:rsid w:val="009D43B5"/>
    <w:rsid w:val="00A80EAD"/>
    <w:rsid w:val="00C61AD7"/>
    <w:rsid w:val="00DF656F"/>
    <w:rsid w:val="00EE4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14C3"/>
  <w15:chartTrackingRefBased/>
  <w15:docId w15:val="{82211763-3D51-4C80-9B3F-B08C2CB7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86126"/>
    <w:pPr>
      <w:ind w:left="720"/>
      <w:contextualSpacing/>
    </w:pPr>
  </w:style>
  <w:style w:type="character" w:styleId="Hyperlink">
    <w:name w:val="Hyperlink"/>
    <w:basedOn w:val="Standaardalinea-lettertype"/>
    <w:uiPriority w:val="99"/>
    <w:unhideWhenUsed/>
    <w:rsid w:val="00C61AD7"/>
    <w:rPr>
      <w:color w:val="0563C1" w:themeColor="hyperlink"/>
      <w:u w:val="single"/>
    </w:rPr>
  </w:style>
  <w:style w:type="character" w:styleId="GevolgdeHyperlink">
    <w:name w:val="FollowedHyperlink"/>
    <w:basedOn w:val="Standaardalinea-lettertype"/>
    <w:uiPriority w:val="99"/>
    <w:semiHidden/>
    <w:unhideWhenUsed/>
    <w:rsid w:val="00C61A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p.digischool.nl/engels/oefenen/kijken-en-luisteren/beter-kijken-en-luisteren-tip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1328</Words>
  <Characters>7307</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Dijkhuizen</dc:creator>
  <cp:keywords/>
  <dc:description/>
  <cp:lastModifiedBy>Esther Dijkhuizen</cp:lastModifiedBy>
  <cp:revision>1</cp:revision>
  <dcterms:created xsi:type="dcterms:W3CDTF">2016-12-09T12:23:00Z</dcterms:created>
  <dcterms:modified xsi:type="dcterms:W3CDTF">2016-12-09T14:33:00Z</dcterms:modified>
</cp:coreProperties>
</file>